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0D2E3" w14:textId="77777777" w:rsidR="00814D56" w:rsidRDefault="00814D56" w:rsidP="00814D56">
      <w:pPr>
        <w:rPr>
          <w:rFonts w:ascii="Helvetica" w:hAnsi="Helvetica" w:cs="Helvetica"/>
          <w:color w:val="000000"/>
          <w:sz w:val="20"/>
          <w:szCs w:val="20"/>
        </w:rPr>
      </w:pPr>
      <w:r w:rsidRPr="007D1054">
        <w:rPr>
          <w:rFonts w:ascii="Helvetica" w:hAnsi="Helvetica" w:cs="Helvetica"/>
          <w:b/>
          <w:bCs/>
          <w:color w:val="000000"/>
          <w:sz w:val="20"/>
          <w:szCs w:val="20"/>
        </w:rPr>
        <w:t xml:space="preserve">Columbia University Graduate School of Architecture, Planning and Preservation </w:t>
      </w:r>
      <w:r w:rsidRPr="007D1054">
        <w:rPr>
          <w:rFonts w:ascii="Helvetica" w:hAnsi="Helvetica" w:cs="Helvetica"/>
          <w:color w:val="000000"/>
          <w:sz w:val="20"/>
          <w:szCs w:val="20"/>
        </w:rPr>
        <w:t>A</w:t>
      </w:r>
      <w:r>
        <w:rPr>
          <w:rFonts w:ascii="Helvetica" w:hAnsi="Helvetica" w:cs="Helvetica"/>
          <w:color w:val="000000"/>
          <w:sz w:val="20"/>
          <w:szCs w:val="20"/>
        </w:rPr>
        <w:t>4104.004.2019: Studio IV</w:t>
      </w:r>
      <w:proofErr w:type="gramStart"/>
      <w:r>
        <w:rPr>
          <w:rFonts w:ascii="Helvetica" w:hAnsi="Helvetica" w:cs="Helvetica"/>
          <w:color w:val="000000"/>
          <w:sz w:val="20"/>
          <w:szCs w:val="20"/>
        </w:rPr>
        <w:t>;  Spring</w:t>
      </w:r>
      <w:proofErr w:type="gramEnd"/>
      <w:r>
        <w:rPr>
          <w:rFonts w:ascii="Helvetica" w:hAnsi="Helvetica" w:cs="Helvetica"/>
          <w:color w:val="000000"/>
          <w:sz w:val="20"/>
          <w:szCs w:val="20"/>
        </w:rPr>
        <w:t xml:space="preserve"> 2019</w:t>
      </w:r>
    </w:p>
    <w:p w14:paraId="5C373830" w14:textId="77777777" w:rsidR="00814D56" w:rsidRDefault="00814D56" w:rsidP="00814D56">
      <w:pPr>
        <w:rPr>
          <w:rFonts w:ascii="Georgia" w:eastAsia="Times New Roman" w:hAnsi="Georgia" w:cs="Times New Roman"/>
          <w:color w:val="181818"/>
          <w:sz w:val="21"/>
          <w:szCs w:val="21"/>
          <w:shd w:val="clear" w:color="auto" w:fill="FFFFFF"/>
        </w:rPr>
      </w:pPr>
      <w:r w:rsidRPr="007D1054">
        <w:rPr>
          <w:rFonts w:ascii="Helvetica" w:hAnsi="Helvetica" w:cs="Helvetica"/>
          <w:color w:val="000000"/>
          <w:sz w:val="20"/>
          <w:szCs w:val="20"/>
        </w:rPr>
        <w:t>Robert Marino Studio</w:t>
      </w:r>
    </w:p>
    <w:p w14:paraId="4D736EAA" w14:textId="77777777" w:rsidR="00F94EAF" w:rsidRDefault="00F94EAF" w:rsidP="00814D56">
      <w:pPr>
        <w:rPr>
          <w:rFonts w:ascii="Georgia" w:eastAsia="Times New Roman" w:hAnsi="Georgia" w:cs="Times New Roman"/>
          <w:color w:val="181818"/>
          <w:sz w:val="21"/>
          <w:szCs w:val="21"/>
          <w:shd w:val="clear" w:color="auto" w:fill="FFFFFF"/>
        </w:rPr>
        <w:sectPr w:rsidR="00F94EAF" w:rsidSect="00F94EAF">
          <w:pgSz w:w="12240" w:h="15840"/>
          <w:pgMar w:top="1440" w:right="1800" w:bottom="1440" w:left="1800" w:header="720" w:footer="720" w:gutter="0"/>
          <w:cols w:space="720"/>
          <w:docGrid w:linePitch="360"/>
        </w:sectPr>
      </w:pPr>
    </w:p>
    <w:p w14:paraId="606958CE" w14:textId="77777777" w:rsidR="00814D56" w:rsidRDefault="00814D56" w:rsidP="00814D56">
      <w:pPr>
        <w:rPr>
          <w:rFonts w:ascii="Georgia" w:eastAsia="Times New Roman" w:hAnsi="Georgia" w:cs="Times New Roman"/>
          <w:color w:val="181818"/>
          <w:sz w:val="21"/>
          <w:szCs w:val="21"/>
          <w:shd w:val="clear" w:color="auto" w:fill="FFFFFF"/>
        </w:rPr>
      </w:pPr>
    </w:p>
    <w:p w14:paraId="4480CA00" w14:textId="77777777" w:rsidR="00814D56" w:rsidRPr="00130D99" w:rsidRDefault="00814D56" w:rsidP="00814D56">
      <w:pPr>
        <w:rPr>
          <w:rFonts w:eastAsia="Times New Roman" w:cs="Times New Roman"/>
          <w:b/>
          <w:i/>
          <w:color w:val="181818"/>
          <w:shd w:val="clear" w:color="auto" w:fill="FFFFFF"/>
        </w:rPr>
      </w:pPr>
    </w:p>
    <w:p w14:paraId="1BD242CF" w14:textId="77777777" w:rsidR="00814D56" w:rsidRDefault="00814D56" w:rsidP="00814D56">
      <w:pPr>
        <w:rPr>
          <w:rFonts w:ascii="Georgia" w:eastAsia="Times New Roman" w:hAnsi="Georgia" w:cs="Times New Roman"/>
          <w:i/>
          <w:color w:val="181818"/>
          <w:sz w:val="21"/>
          <w:szCs w:val="21"/>
        </w:rPr>
      </w:pPr>
      <w:r w:rsidRPr="0039341A">
        <w:rPr>
          <w:rFonts w:ascii="Georgia" w:eastAsia="Times New Roman" w:hAnsi="Georgia" w:cs="Times New Roman"/>
          <w:i/>
          <w:color w:val="181818"/>
          <w:sz w:val="21"/>
          <w:szCs w:val="21"/>
        </w:rPr>
        <w:t>“</w:t>
      </w:r>
      <w:r>
        <w:rPr>
          <w:rFonts w:ascii="Georgia" w:eastAsia="Times New Roman" w:hAnsi="Georgia" w:cs="Times New Roman"/>
          <w:i/>
          <w:color w:val="181818"/>
          <w:sz w:val="21"/>
          <w:szCs w:val="21"/>
        </w:rPr>
        <w:t>Conservation is getting nowhere because it is incompatible with our Abrahamic concept of land.  We abuse land because we regard it as a commodity belonging to us.  When we see land as a community to which we belong, we may begin to use it with love and respect.  There is no other way for land to survive the impact of mechanized man, nor for us to reap from it the esthetic harvest it is capable, under science, of contributing to culture.</w:t>
      </w:r>
      <w:r w:rsidRPr="0039341A">
        <w:rPr>
          <w:rFonts w:ascii="Georgia" w:eastAsia="Times New Roman" w:hAnsi="Georgia" w:cs="Times New Roman"/>
          <w:i/>
          <w:color w:val="181818"/>
          <w:sz w:val="21"/>
          <w:szCs w:val="21"/>
        </w:rPr>
        <w:t>”</w:t>
      </w:r>
    </w:p>
    <w:p w14:paraId="6C59CCBF" w14:textId="77777777" w:rsidR="00814D56" w:rsidRDefault="00814D56" w:rsidP="00814D56">
      <w:pPr>
        <w:rPr>
          <w:rFonts w:ascii="Georgia" w:eastAsia="Times New Roman" w:hAnsi="Georgia" w:cs="Times New Roman"/>
          <w:i/>
          <w:color w:val="181818"/>
          <w:sz w:val="21"/>
          <w:szCs w:val="21"/>
        </w:rPr>
      </w:pPr>
    </w:p>
    <w:p w14:paraId="4C10BB84" w14:textId="77777777" w:rsidR="00814D56" w:rsidRDefault="00814D56" w:rsidP="00814D56">
      <w:pPr>
        <w:rPr>
          <w:rFonts w:ascii="Georgia" w:eastAsia="Times New Roman" w:hAnsi="Georgia" w:cs="Times New Roman"/>
          <w:i/>
          <w:color w:val="181818"/>
          <w:sz w:val="21"/>
          <w:szCs w:val="21"/>
        </w:rPr>
      </w:pPr>
      <w:r>
        <w:rPr>
          <w:rFonts w:ascii="Georgia" w:eastAsia="Times New Roman" w:hAnsi="Georgia" w:cs="Times New Roman"/>
          <w:i/>
          <w:color w:val="181818"/>
          <w:sz w:val="21"/>
          <w:szCs w:val="21"/>
        </w:rPr>
        <w:t>“That land is a community is the basic concept of ecology, but that land is to be loved and respected is an extension of ethics.  That land yields a cultural harvest is a fact long known, but latterly often forgotten.”</w:t>
      </w:r>
    </w:p>
    <w:p w14:paraId="38F681CF" w14:textId="77777777" w:rsidR="00814D56" w:rsidRDefault="00814D56" w:rsidP="00814D56">
      <w:pPr>
        <w:rPr>
          <w:rFonts w:ascii="Georgia" w:eastAsia="Times New Roman" w:hAnsi="Georgia" w:cs="Times New Roman"/>
          <w:i/>
          <w:color w:val="181818"/>
          <w:sz w:val="21"/>
          <w:szCs w:val="21"/>
        </w:rPr>
      </w:pPr>
    </w:p>
    <w:p w14:paraId="63DEA748" w14:textId="77777777" w:rsidR="00814D56" w:rsidRDefault="00814D56" w:rsidP="00814D56">
      <w:pPr>
        <w:rPr>
          <w:rFonts w:ascii="Georgia" w:eastAsia="Times New Roman" w:hAnsi="Georgia" w:cs="Times New Roman"/>
          <w:i/>
          <w:color w:val="181818"/>
          <w:sz w:val="21"/>
          <w:szCs w:val="21"/>
        </w:rPr>
      </w:pPr>
      <w:r>
        <w:rPr>
          <w:rFonts w:ascii="Georgia" w:eastAsia="Times New Roman" w:hAnsi="Georgia" w:cs="Times New Roman"/>
          <w:i/>
          <w:color w:val="181818"/>
          <w:sz w:val="21"/>
          <w:szCs w:val="21"/>
        </w:rPr>
        <w:t>Aldo Leopold, A Sand County Almanac</w:t>
      </w:r>
    </w:p>
    <w:p w14:paraId="6FC46120" w14:textId="77777777" w:rsidR="00814D56" w:rsidRDefault="00814D56" w:rsidP="00814D56">
      <w:pPr>
        <w:rPr>
          <w:rFonts w:ascii="Georgia" w:eastAsia="Times New Roman" w:hAnsi="Georgia" w:cs="Times New Roman"/>
          <w:i/>
          <w:color w:val="181818"/>
          <w:sz w:val="21"/>
          <w:szCs w:val="21"/>
        </w:rPr>
      </w:pPr>
    </w:p>
    <w:p w14:paraId="5BCEFF03" w14:textId="77777777" w:rsidR="00F94EAF" w:rsidRDefault="00F94EAF" w:rsidP="00814D56">
      <w:pPr>
        <w:rPr>
          <w:rFonts w:eastAsia="Times New Roman" w:cs="Times New Roman"/>
          <w:b/>
          <w:i/>
          <w:color w:val="181818"/>
          <w:shd w:val="clear" w:color="auto" w:fill="FFFFFF"/>
        </w:rPr>
        <w:sectPr w:rsidR="00F94EAF" w:rsidSect="00F94EAF">
          <w:type w:val="continuous"/>
          <w:pgSz w:w="12240" w:h="15840"/>
          <w:pgMar w:top="1440" w:right="1800" w:bottom="1440" w:left="1800" w:header="720" w:footer="720" w:gutter="0"/>
          <w:cols w:space="720"/>
          <w:docGrid w:linePitch="360"/>
        </w:sectPr>
      </w:pPr>
    </w:p>
    <w:p w14:paraId="2F19EFA1" w14:textId="77777777" w:rsidR="00814D56" w:rsidRDefault="00814D56" w:rsidP="00814D56">
      <w:pPr>
        <w:rPr>
          <w:rFonts w:eastAsia="Times New Roman" w:cs="Times New Roman"/>
          <w:b/>
          <w:i/>
          <w:color w:val="181818"/>
          <w:shd w:val="clear" w:color="auto" w:fill="FFFFFF"/>
        </w:rPr>
      </w:pPr>
      <w:proofErr w:type="spellStart"/>
      <w:r>
        <w:rPr>
          <w:rFonts w:eastAsia="Times New Roman" w:cs="Times New Roman"/>
          <w:b/>
          <w:i/>
          <w:color w:val="181818"/>
          <w:shd w:val="clear" w:color="auto" w:fill="FFFFFF"/>
        </w:rPr>
        <w:lastRenderedPageBreak/>
        <w:t>Quassaick</w:t>
      </w:r>
      <w:proofErr w:type="spellEnd"/>
      <w:r>
        <w:rPr>
          <w:rFonts w:eastAsia="Times New Roman" w:cs="Times New Roman"/>
          <w:b/>
          <w:i/>
          <w:color w:val="181818"/>
          <w:shd w:val="clear" w:color="auto" w:fill="FFFFFF"/>
        </w:rPr>
        <w:t xml:space="preserve"> Creek Nature Center</w:t>
      </w:r>
    </w:p>
    <w:p w14:paraId="110ACFA7" w14:textId="77777777" w:rsidR="00814D56" w:rsidRDefault="00814D56" w:rsidP="00814D56">
      <w:pPr>
        <w:rPr>
          <w:rFonts w:eastAsia="Times New Roman" w:cs="Times New Roman"/>
          <w:b/>
          <w:i/>
          <w:color w:val="181818"/>
          <w:shd w:val="clear" w:color="auto" w:fill="FFFFFF"/>
        </w:rPr>
      </w:pPr>
      <w:r>
        <w:rPr>
          <w:rFonts w:eastAsia="Times New Roman" w:cs="Times New Roman"/>
          <w:b/>
          <w:i/>
          <w:color w:val="181818"/>
          <w:shd w:val="clear" w:color="auto" w:fill="FFFFFF"/>
        </w:rPr>
        <w:t>Newburgh, NY</w:t>
      </w:r>
    </w:p>
    <w:p w14:paraId="66CCFD2D" w14:textId="77777777" w:rsidR="00F94EAF" w:rsidRDefault="00F94EAF" w:rsidP="00814D56">
      <w:pPr>
        <w:rPr>
          <w:rFonts w:eastAsia="Times New Roman" w:cs="Times New Roman"/>
          <w:b/>
          <w:i/>
          <w:color w:val="181818"/>
          <w:shd w:val="clear" w:color="auto" w:fill="FFFFFF"/>
        </w:rPr>
        <w:sectPr w:rsidR="00F94EAF" w:rsidSect="00F94EAF">
          <w:type w:val="continuous"/>
          <w:pgSz w:w="12240" w:h="15840"/>
          <w:pgMar w:top="1440" w:right="1800" w:bottom="1440" w:left="1800" w:header="720" w:footer="720" w:gutter="0"/>
          <w:cols w:space="720"/>
          <w:docGrid w:linePitch="360"/>
        </w:sectPr>
      </w:pPr>
    </w:p>
    <w:p w14:paraId="61199A70" w14:textId="77777777" w:rsidR="00814D56" w:rsidRDefault="00814D56" w:rsidP="00814D56">
      <w:pPr>
        <w:rPr>
          <w:rFonts w:eastAsia="Times New Roman" w:cs="Times New Roman"/>
          <w:b/>
          <w:i/>
          <w:color w:val="181818"/>
          <w:shd w:val="clear" w:color="auto" w:fill="FFFFFF"/>
        </w:rPr>
      </w:pPr>
    </w:p>
    <w:p w14:paraId="2E469487" w14:textId="77777777" w:rsidR="00814D56" w:rsidRDefault="006C3A61" w:rsidP="00814D56">
      <w:pPr>
        <w:rPr>
          <w:rFonts w:eastAsia="Times New Roman" w:cs="Times New Roman"/>
          <w:b/>
          <w:i/>
          <w:color w:val="181818"/>
          <w:shd w:val="clear" w:color="auto" w:fill="FFFFFF"/>
        </w:rPr>
      </w:pPr>
      <w:r>
        <w:rPr>
          <w:rFonts w:eastAsia="Times New Roman" w:cs="Times New Roman"/>
          <w:b/>
          <w:i/>
          <w:color w:val="181818"/>
          <w:shd w:val="clear" w:color="auto" w:fill="FFFFFF"/>
        </w:rPr>
        <w:t xml:space="preserve">The </w:t>
      </w:r>
      <w:proofErr w:type="spellStart"/>
      <w:r>
        <w:rPr>
          <w:rFonts w:eastAsia="Times New Roman" w:cs="Times New Roman"/>
          <w:b/>
          <w:i/>
          <w:color w:val="181818"/>
          <w:shd w:val="clear" w:color="auto" w:fill="FFFFFF"/>
        </w:rPr>
        <w:t>Quassaick</w:t>
      </w:r>
      <w:proofErr w:type="spellEnd"/>
      <w:r>
        <w:rPr>
          <w:rFonts w:eastAsia="Times New Roman" w:cs="Times New Roman"/>
          <w:b/>
          <w:i/>
          <w:color w:val="181818"/>
          <w:shd w:val="clear" w:color="auto" w:fill="FFFFFF"/>
        </w:rPr>
        <w:t xml:space="preserve"> Creek</w:t>
      </w:r>
    </w:p>
    <w:p w14:paraId="64BCD0B7" w14:textId="77777777" w:rsidR="00814D56" w:rsidRDefault="00FF3C8E" w:rsidP="00814D56">
      <w:pPr>
        <w:rPr>
          <w:rFonts w:eastAsia="Times New Roman" w:cs="Times New Roman"/>
          <w:b/>
          <w:i/>
          <w:color w:val="181818"/>
          <w:shd w:val="clear" w:color="auto" w:fill="FFFFFF"/>
        </w:rPr>
      </w:pPr>
      <w:r>
        <w:rPr>
          <w:noProof/>
        </w:rPr>
        <w:drawing>
          <wp:anchor distT="0" distB="0" distL="114300" distR="114300" simplePos="0" relativeHeight="251660288" behindDoc="0" locked="0" layoutInCell="1" allowOverlap="1" wp14:anchorId="1D3C9EA2" wp14:editId="399E614D">
            <wp:simplePos x="0" y="0"/>
            <wp:positionH relativeFrom="margin">
              <wp:posOffset>-5080</wp:posOffset>
            </wp:positionH>
            <wp:positionV relativeFrom="margin">
              <wp:posOffset>3428365</wp:posOffset>
            </wp:positionV>
            <wp:extent cx="1340485" cy="4344035"/>
            <wp:effectExtent l="0" t="0" r="5715" b="0"/>
            <wp:wrapSquare wrapText="bothSides"/>
            <wp:docPr id="2" name="Picture 2" descr="Macintosh HD:Users:robertmarino:Desktop:Quassaick Creek Watershed:Images:Quassaick Creek 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marino:Desktop:Quassaick Creek Watershed:Images:Quassaick Creek GI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0485" cy="4344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D5DF" w14:textId="77777777" w:rsidR="00B35425" w:rsidRDefault="006C3A61" w:rsidP="00814D56">
      <w:r>
        <w:t xml:space="preserve">The </w:t>
      </w:r>
      <w:proofErr w:type="spellStart"/>
      <w:r>
        <w:t>Quassaick</w:t>
      </w:r>
      <w:proofErr w:type="spellEnd"/>
      <w:r>
        <w:t xml:space="preserve"> Creek headwaters begin in the rural Ulster County town of </w:t>
      </w:r>
      <w:proofErr w:type="spellStart"/>
      <w:r>
        <w:t>Plattekill</w:t>
      </w:r>
      <w:proofErr w:type="spellEnd"/>
      <w:r>
        <w:t xml:space="preserve">.  The creek flows down over 300 vertical feet through the Town of Newburgh in Orange County, finally forming the border between the City of Newburgh and Town of New Windsor, and entering the Hudson River.  Many smaller creeks feed the </w:t>
      </w:r>
      <w:proofErr w:type="spellStart"/>
      <w:r>
        <w:t>Quassaick</w:t>
      </w:r>
      <w:proofErr w:type="spellEnd"/>
      <w:r>
        <w:t>, and form the basic outline of the watershed.</w:t>
      </w:r>
      <w:r w:rsidR="00FF3C8E">
        <w:t xml:space="preserve">  The creek provided two very important resources for the region</w:t>
      </w:r>
      <w:r w:rsidR="00B755A8">
        <w:t>, fresh water for human consumption and power and water for 18</w:t>
      </w:r>
      <w:r w:rsidR="00B755A8" w:rsidRPr="00B755A8">
        <w:rPr>
          <w:vertAlign w:val="superscript"/>
        </w:rPr>
        <w:t>th</w:t>
      </w:r>
      <w:r w:rsidR="00B755A8">
        <w:t xml:space="preserve"> and 19</w:t>
      </w:r>
      <w:r w:rsidR="00B755A8" w:rsidRPr="00B755A8">
        <w:rPr>
          <w:vertAlign w:val="superscript"/>
        </w:rPr>
        <w:t>th</w:t>
      </w:r>
      <w:r w:rsidR="00B755A8">
        <w:t xml:space="preserve"> century industry along the creek.  These industries included grist and </w:t>
      </w:r>
      <w:proofErr w:type="spellStart"/>
      <w:r w:rsidR="00B755A8">
        <w:t>woolmills</w:t>
      </w:r>
      <w:proofErr w:type="spellEnd"/>
      <w:r w:rsidR="00B755A8">
        <w:t xml:space="preserve"> and at least one gunpowder mill.  The creek has been restricted with a series of dams or </w:t>
      </w:r>
      <w:r w:rsidR="00B755A8" w:rsidRPr="00B755A8">
        <w:rPr>
          <w:i/>
        </w:rPr>
        <w:t>weirs</w:t>
      </w:r>
      <w:r w:rsidR="00B755A8">
        <w:rPr>
          <w:i/>
        </w:rPr>
        <w:t xml:space="preserve">, </w:t>
      </w:r>
      <w:r w:rsidR="00B755A8">
        <w:t xml:space="preserve">forming Chadwick, Orange and Washington Lakes.  Washington Lake was the source of drinking water for the City of Newburgh.  Unfortunately due to pollution from Stewart </w:t>
      </w:r>
      <w:r w:rsidR="00B35425">
        <w:t>Airport, the lake is currently not being used, and water is being diverted from other reservoirs further north.  Today the creek, despite being an extraordinary natural</w:t>
      </w:r>
      <w:r w:rsidR="00062EA2">
        <w:t xml:space="preserve"> resource, is somewhat ignored.</w:t>
      </w:r>
    </w:p>
    <w:p w14:paraId="20DC9A3D" w14:textId="77777777" w:rsidR="00062EA2" w:rsidRDefault="00062EA2" w:rsidP="00B35425">
      <w:pPr>
        <w:rPr>
          <w:rFonts w:ascii="Georgia" w:eastAsia="Times New Roman" w:hAnsi="Georgia" w:cs="Times New Roman"/>
          <w:i/>
          <w:color w:val="181818"/>
          <w:sz w:val="21"/>
          <w:szCs w:val="21"/>
        </w:rPr>
      </w:pPr>
    </w:p>
    <w:p w14:paraId="4A15E1EA" w14:textId="77777777" w:rsidR="00B35425" w:rsidRDefault="00B35425" w:rsidP="00B35425">
      <w:pPr>
        <w:rPr>
          <w:rFonts w:ascii="Georgia" w:eastAsia="Times New Roman" w:hAnsi="Georgia" w:cs="Times New Roman"/>
          <w:i/>
          <w:color w:val="181818"/>
          <w:sz w:val="21"/>
          <w:szCs w:val="21"/>
        </w:rPr>
      </w:pPr>
      <w:proofErr w:type="spellStart"/>
      <w:r>
        <w:rPr>
          <w:rFonts w:ascii="Georgia" w:eastAsia="Times New Roman" w:hAnsi="Georgia" w:cs="Times New Roman"/>
          <w:i/>
          <w:color w:val="181818"/>
          <w:sz w:val="21"/>
          <w:szCs w:val="21"/>
        </w:rPr>
        <w:t>Quassaick</w:t>
      </w:r>
      <w:proofErr w:type="spellEnd"/>
      <w:r>
        <w:rPr>
          <w:rFonts w:ascii="Georgia" w:eastAsia="Times New Roman" w:hAnsi="Georgia" w:cs="Times New Roman"/>
          <w:i/>
          <w:color w:val="181818"/>
          <w:sz w:val="21"/>
          <w:szCs w:val="21"/>
        </w:rPr>
        <w:t xml:space="preserve"> Creek and</w:t>
      </w:r>
    </w:p>
    <w:p w14:paraId="448899FC" w14:textId="77777777" w:rsidR="00B35425" w:rsidRDefault="00B35425" w:rsidP="00B35425">
      <w:r>
        <w:rPr>
          <w:rFonts w:ascii="Georgia" w:eastAsia="Times New Roman" w:hAnsi="Georgia" w:cs="Times New Roman"/>
          <w:i/>
          <w:color w:val="181818"/>
          <w:sz w:val="21"/>
          <w:szCs w:val="21"/>
        </w:rPr>
        <w:t>Associated Lakes</w:t>
      </w:r>
      <w:r>
        <w:t xml:space="preserve"> </w:t>
      </w:r>
      <w:r>
        <w:br w:type="page"/>
      </w:r>
    </w:p>
    <w:p w14:paraId="4788396E" w14:textId="77777777" w:rsidR="00B35425" w:rsidRDefault="00B35425" w:rsidP="00F94EAF"/>
    <w:p w14:paraId="5010057B" w14:textId="77777777" w:rsidR="00B35425" w:rsidRDefault="00B35425" w:rsidP="00F94EAF">
      <w:r w:rsidRPr="00B35425">
        <w:rPr>
          <w:b/>
          <w:i/>
        </w:rPr>
        <w:t xml:space="preserve">The </w:t>
      </w:r>
      <w:proofErr w:type="spellStart"/>
      <w:r w:rsidRPr="00B35425">
        <w:rPr>
          <w:b/>
          <w:i/>
        </w:rPr>
        <w:t>Quassaick</w:t>
      </w:r>
      <w:proofErr w:type="spellEnd"/>
      <w:r w:rsidRPr="00B35425">
        <w:rPr>
          <w:b/>
          <w:i/>
        </w:rPr>
        <w:t xml:space="preserve"> Creek Watershed Alliance</w:t>
      </w:r>
      <w:r>
        <w:t xml:space="preserve"> </w:t>
      </w:r>
    </w:p>
    <w:p w14:paraId="11AF1554" w14:textId="77777777" w:rsidR="00B35425" w:rsidRDefault="00B35425" w:rsidP="00F94EAF"/>
    <w:p w14:paraId="04D20299" w14:textId="77777777" w:rsidR="00F94EAF" w:rsidRDefault="00B35425" w:rsidP="00F94EAF">
      <w:r>
        <w:t>The alliance is a group of mostly local residents with professional or vocational experience</w:t>
      </w:r>
      <w:r w:rsidR="00B1476B">
        <w:t xml:space="preserve"> who are devoted to the renaissance of </w:t>
      </w:r>
      <w:proofErr w:type="spellStart"/>
      <w:r w:rsidR="00B1476B">
        <w:t>Quassaick</w:t>
      </w:r>
      <w:proofErr w:type="spellEnd"/>
      <w:r w:rsidR="00B1476B">
        <w:t xml:space="preserve"> Creek.  Their mission is:</w:t>
      </w:r>
    </w:p>
    <w:p w14:paraId="07BA5B36" w14:textId="77777777" w:rsidR="00966CF3" w:rsidRDefault="00966CF3" w:rsidP="00F94EAF">
      <w:pPr>
        <w:rPr>
          <w:i/>
          <w:sz w:val="20"/>
          <w:szCs w:val="20"/>
        </w:rPr>
      </w:pPr>
    </w:p>
    <w:p w14:paraId="1349DFDE" w14:textId="77777777" w:rsidR="00B1476B" w:rsidRDefault="00B1476B" w:rsidP="00F94EAF">
      <w:pPr>
        <w:rPr>
          <w:i/>
          <w:sz w:val="20"/>
          <w:szCs w:val="20"/>
        </w:rPr>
      </w:pPr>
      <w:r w:rsidRPr="00966CF3">
        <w:rPr>
          <w:i/>
          <w:sz w:val="20"/>
          <w:szCs w:val="20"/>
        </w:rPr>
        <w:t>“To involve individuals and entities, both public and private, as advocates for the development</w:t>
      </w:r>
      <w:r w:rsidR="00966CF3" w:rsidRPr="00966CF3">
        <w:rPr>
          <w:i/>
          <w:sz w:val="20"/>
          <w:szCs w:val="20"/>
        </w:rPr>
        <w:t xml:space="preserve"> and implementation of a </w:t>
      </w:r>
      <w:proofErr w:type="spellStart"/>
      <w:r w:rsidR="00966CF3" w:rsidRPr="00966CF3">
        <w:rPr>
          <w:i/>
          <w:sz w:val="20"/>
          <w:szCs w:val="20"/>
        </w:rPr>
        <w:t>Quassiack</w:t>
      </w:r>
      <w:proofErr w:type="spellEnd"/>
      <w:r w:rsidR="00966CF3" w:rsidRPr="00966CF3">
        <w:rPr>
          <w:i/>
          <w:sz w:val="20"/>
          <w:szCs w:val="20"/>
        </w:rPr>
        <w:t xml:space="preserve"> Creek Watershed Plan.  Our efforts will focus on the protection and restoration of water quality and quantity, recreational values and biodiversity of the </w:t>
      </w:r>
      <w:proofErr w:type="spellStart"/>
      <w:r w:rsidR="00966CF3" w:rsidRPr="00966CF3">
        <w:rPr>
          <w:i/>
          <w:sz w:val="20"/>
          <w:szCs w:val="20"/>
        </w:rPr>
        <w:t>Quassaick</w:t>
      </w:r>
      <w:proofErr w:type="spellEnd"/>
      <w:r w:rsidR="00966CF3" w:rsidRPr="00966CF3">
        <w:rPr>
          <w:i/>
          <w:sz w:val="20"/>
          <w:szCs w:val="20"/>
        </w:rPr>
        <w:t xml:space="preserve"> Creek and its tributaries to promote the health, safety and welfare of our communities.”</w:t>
      </w:r>
    </w:p>
    <w:p w14:paraId="141DF26F" w14:textId="77777777" w:rsidR="00966CF3" w:rsidRDefault="00966CF3" w:rsidP="00F94EAF">
      <w:pPr>
        <w:rPr>
          <w:i/>
          <w:sz w:val="20"/>
          <w:szCs w:val="20"/>
        </w:rPr>
      </w:pPr>
    </w:p>
    <w:p w14:paraId="5BEA5B4C" w14:textId="77777777" w:rsidR="00D05558" w:rsidRDefault="00D05558" w:rsidP="00F94EAF">
      <w:pPr>
        <w:rPr>
          <w:b/>
          <w:i/>
        </w:rPr>
      </w:pPr>
      <w:r w:rsidRPr="00D05558">
        <w:rPr>
          <w:b/>
          <w:i/>
        </w:rPr>
        <w:t xml:space="preserve">The </w:t>
      </w:r>
      <w:proofErr w:type="spellStart"/>
      <w:r w:rsidRPr="00D05558">
        <w:rPr>
          <w:b/>
          <w:i/>
        </w:rPr>
        <w:t>Quassaick</w:t>
      </w:r>
      <w:proofErr w:type="spellEnd"/>
      <w:r w:rsidRPr="00D05558">
        <w:rPr>
          <w:b/>
          <w:i/>
        </w:rPr>
        <w:t xml:space="preserve"> Creek Nature Trail</w:t>
      </w:r>
    </w:p>
    <w:p w14:paraId="48BD5DAF" w14:textId="77777777" w:rsidR="00D05558" w:rsidRPr="00D05558" w:rsidRDefault="00D05558" w:rsidP="00F94EAF">
      <w:pPr>
        <w:rPr>
          <w:b/>
          <w:i/>
        </w:rPr>
      </w:pPr>
    </w:p>
    <w:p w14:paraId="23BFCBB5" w14:textId="77777777" w:rsidR="00966CF3" w:rsidRPr="00966CF3" w:rsidRDefault="00966CF3" w:rsidP="00F94EAF">
      <w:r>
        <w:t xml:space="preserve">Among many particular goals the alliance is proposing a nature trail, following the </w:t>
      </w:r>
      <w:proofErr w:type="spellStart"/>
      <w:r>
        <w:t>Quassaick</w:t>
      </w:r>
      <w:proofErr w:type="spellEnd"/>
      <w:r>
        <w:t xml:space="preserve"> Creek from the Hudson River to </w:t>
      </w:r>
      <w:r w:rsidR="000F16C5">
        <w:t>Algonquin Park.</w:t>
      </w:r>
    </w:p>
    <w:p w14:paraId="0FF69D06" w14:textId="77777777" w:rsidR="000F16C5" w:rsidRDefault="000F16C5" w:rsidP="000F16C5">
      <w:pPr>
        <w:widowControl w:val="0"/>
        <w:autoSpaceDE w:val="0"/>
        <w:autoSpaceDN w:val="0"/>
        <w:adjustRightInd w:val="0"/>
        <w:spacing w:line="280" w:lineRule="atLeast"/>
        <w:jc w:val="center"/>
        <w:rPr>
          <w:rFonts w:ascii="Times Roman" w:hAnsi="Times Roman" w:cs="Times Roman"/>
          <w:color w:val="000000"/>
        </w:rPr>
      </w:pPr>
      <w:r>
        <w:rPr>
          <w:rFonts w:ascii="Times Roman" w:hAnsi="Times Roman" w:cs="Times Roman"/>
          <w:noProof/>
          <w:color w:val="000000"/>
        </w:rPr>
        <w:drawing>
          <wp:inline distT="0" distB="0" distL="0" distR="0" wp14:anchorId="0C07A682" wp14:editId="1C8B9368">
            <wp:extent cx="4634542" cy="38989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4542" cy="3898900"/>
                    </a:xfrm>
                    <a:prstGeom prst="rect">
                      <a:avLst/>
                    </a:prstGeom>
                    <a:noFill/>
                    <a:ln>
                      <a:noFill/>
                    </a:ln>
                  </pic:spPr>
                </pic:pic>
              </a:graphicData>
            </a:graphic>
          </wp:inline>
        </w:drawing>
      </w:r>
    </w:p>
    <w:p w14:paraId="02F2A07D" w14:textId="77777777" w:rsidR="000F16C5" w:rsidRPr="000F16C5" w:rsidRDefault="000F16C5" w:rsidP="000F16C5">
      <w:pPr>
        <w:widowControl w:val="0"/>
        <w:autoSpaceDE w:val="0"/>
        <w:autoSpaceDN w:val="0"/>
        <w:adjustRightInd w:val="0"/>
        <w:spacing w:line="280" w:lineRule="atLeast"/>
        <w:jc w:val="center"/>
        <w:rPr>
          <w:rFonts w:ascii="Times Roman" w:hAnsi="Times Roman" w:cs="Times Roman"/>
          <w:i/>
          <w:color w:val="000000"/>
        </w:rPr>
      </w:pPr>
      <w:r w:rsidRPr="000F16C5">
        <w:rPr>
          <w:rFonts w:ascii="Times Roman" w:hAnsi="Times Roman" w:cs="Times Roman"/>
          <w:i/>
          <w:color w:val="000000"/>
        </w:rPr>
        <w:t>The envisioned trail route from the Hudson River to Algonquin Park</w:t>
      </w:r>
    </w:p>
    <w:p w14:paraId="31037C74" w14:textId="77777777" w:rsidR="00F94EAF" w:rsidRDefault="00F94EAF" w:rsidP="00814D56">
      <w:pPr>
        <w:jc w:val="center"/>
      </w:pPr>
    </w:p>
    <w:p w14:paraId="6DCA4BF3" w14:textId="77777777" w:rsidR="00D05558" w:rsidRDefault="00D05558" w:rsidP="00814D56">
      <w:pPr>
        <w:jc w:val="center"/>
        <w:sectPr w:rsidR="00D05558" w:rsidSect="00FF3C8E">
          <w:type w:val="continuous"/>
          <w:pgSz w:w="12240" w:h="15840"/>
          <w:pgMar w:top="1440" w:right="1800" w:bottom="1440" w:left="1800" w:header="720" w:footer="720" w:gutter="0"/>
          <w:cols w:space="720"/>
          <w:docGrid w:linePitch="360"/>
        </w:sectPr>
      </w:pPr>
    </w:p>
    <w:p w14:paraId="04D0AA02" w14:textId="77777777" w:rsidR="00F94EAF" w:rsidRDefault="00F94EAF" w:rsidP="00814D56">
      <w:pPr>
        <w:jc w:val="center"/>
      </w:pPr>
    </w:p>
    <w:p w14:paraId="5416C499" w14:textId="77777777" w:rsidR="00B755A8" w:rsidRDefault="00B755A8" w:rsidP="00814D56">
      <w:pPr>
        <w:pStyle w:val="NoSpacing"/>
        <w:sectPr w:rsidR="00B755A8" w:rsidSect="00D05558">
          <w:type w:val="continuous"/>
          <w:pgSz w:w="12240" w:h="15840"/>
          <w:pgMar w:top="1440" w:right="1800" w:bottom="1440" w:left="1800" w:header="720" w:footer="720" w:gutter="0"/>
          <w:cols w:space="720"/>
          <w:docGrid w:linePitch="360"/>
        </w:sectPr>
      </w:pPr>
    </w:p>
    <w:p w14:paraId="0881126E" w14:textId="77777777" w:rsidR="00D05558" w:rsidRDefault="00D05558">
      <w:pPr>
        <w:rPr>
          <w:noProof/>
        </w:rPr>
      </w:pPr>
      <w:r>
        <w:rPr>
          <w:noProof/>
        </w:rPr>
        <w:t xml:space="preserve">The trail will border the creek, and switch sides, depending on the terrain and the availability of territory.  Existing historic bridges and new proposed ones will facilitate this transfer.  </w:t>
      </w:r>
    </w:p>
    <w:p w14:paraId="5AACA834" w14:textId="77777777" w:rsidR="00D05558" w:rsidRDefault="00D05558">
      <w:pPr>
        <w:rPr>
          <w:noProof/>
        </w:rPr>
      </w:pPr>
    </w:p>
    <w:p w14:paraId="2CBDAD1B" w14:textId="77777777" w:rsidR="00615CED" w:rsidRDefault="00615CED">
      <w:pPr>
        <w:rPr>
          <w:noProof/>
        </w:rPr>
        <w:sectPr w:rsidR="00615CED" w:rsidSect="00D05558">
          <w:type w:val="continuous"/>
          <w:pgSz w:w="12240" w:h="15840"/>
          <w:pgMar w:top="1440" w:right="1800" w:bottom="1440" w:left="1800" w:header="720" w:footer="720" w:gutter="0"/>
          <w:cols w:space="720"/>
          <w:docGrid w:linePitch="360"/>
        </w:sectPr>
      </w:pPr>
      <w:r>
        <w:rPr>
          <w:noProof/>
        </w:rPr>
        <w:t xml:space="preserve">Many natural and man-made sights will be seen on a nature hike along the trail.  Prevalent are many dams, or more accurately </w:t>
      </w:r>
      <w:r w:rsidRPr="00D05558">
        <w:rPr>
          <w:i/>
          <w:noProof/>
        </w:rPr>
        <w:t>weirs</w:t>
      </w:r>
      <w:r>
        <w:rPr>
          <w:i/>
          <w:noProof/>
        </w:rPr>
        <w:t xml:space="preserve">, </w:t>
      </w:r>
      <w:r>
        <w:rPr>
          <w:noProof/>
        </w:rPr>
        <w:t>constructions that inhibit the flow of downstream water and raise the elevation of the stream on the upstream side.</w:t>
      </w:r>
    </w:p>
    <w:p w14:paraId="03A6B2F6" w14:textId="77777777" w:rsidR="00D05558" w:rsidRDefault="00D05558">
      <w:pPr>
        <w:rPr>
          <w:noProof/>
        </w:rPr>
      </w:pPr>
    </w:p>
    <w:p w14:paraId="2D2C4C27" w14:textId="77777777" w:rsidR="00D05558" w:rsidRDefault="00324B9D" w:rsidP="00324B9D">
      <w:pPr>
        <w:jc w:val="center"/>
        <w:rPr>
          <w:noProof/>
        </w:rPr>
      </w:pPr>
      <w:r>
        <w:rPr>
          <w:noProof/>
        </w:rPr>
        <w:drawing>
          <wp:inline distT="0" distB="0" distL="0" distR="0" wp14:anchorId="31A2CFE1" wp14:editId="4E0DAF13">
            <wp:extent cx="4330700" cy="3245513"/>
            <wp:effectExtent l="0" t="0" r="0" b="5715"/>
            <wp:docPr id="11" name="Picture 11" descr="Macintosh HD:Users:robertmarino:Pictures:Photos Library.photoslibrary:resources:proxies:derivatives:61:00:61f3:UNADJUSTEDNONRAW_thumb_6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ertmarino:Pictures:Photos Library.photoslibrary:resources:proxies:derivatives:61:00:61f3:UNADJUSTEDNONRAW_thumb_61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700" cy="3245513"/>
                    </a:xfrm>
                    <a:prstGeom prst="rect">
                      <a:avLst/>
                    </a:prstGeom>
                    <a:noFill/>
                    <a:ln>
                      <a:noFill/>
                    </a:ln>
                  </pic:spPr>
                </pic:pic>
              </a:graphicData>
            </a:graphic>
          </wp:inline>
        </w:drawing>
      </w:r>
    </w:p>
    <w:p w14:paraId="17724445" w14:textId="77777777" w:rsidR="00804314" w:rsidRDefault="00324B9D" w:rsidP="00324B9D">
      <w:pPr>
        <w:jc w:val="center"/>
        <w:rPr>
          <w:i/>
          <w:noProof/>
        </w:rPr>
      </w:pPr>
      <w:r w:rsidRPr="00324B9D">
        <w:rPr>
          <w:i/>
          <w:noProof/>
        </w:rPr>
        <w:t xml:space="preserve">Twin arched stone and brick </w:t>
      </w:r>
    </w:p>
    <w:p w14:paraId="15B1C537" w14:textId="77777777" w:rsidR="00D05558" w:rsidRPr="00324B9D" w:rsidRDefault="00324B9D" w:rsidP="00324B9D">
      <w:pPr>
        <w:jc w:val="center"/>
        <w:rPr>
          <w:i/>
          <w:noProof/>
        </w:rPr>
      </w:pPr>
      <w:r w:rsidRPr="00324B9D">
        <w:rPr>
          <w:i/>
          <w:noProof/>
        </w:rPr>
        <w:t>footbridge</w:t>
      </w:r>
    </w:p>
    <w:p w14:paraId="5FE780A8" w14:textId="77777777" w:rsidR="00D05558" w:rsidRDefault="00D05558">
      <w:pPr>
        <w:rPr>
          <w:noProof/>
        </w:rPr>
      </w:pPr>
    </w:p>
    <w:p w14:paraId="4F3F9747" w14:textId="77777777" w:rsidR="00D05558" w:rsidRDefault="00D05558">
      <w:pPr>
        <w:rPr>
          <w:noProof/>
        </w:rPr>
      </w:pPr>
    </w:p>
    <w:p w14:paraId="559B6E5C" w14:textId="77777777" w:rsidR="00D05558" w:rsidRDefault="00D05558">
      <w:pPr>
        <w:rPr>
          <w:noProof/>
        </w:rPr>
      </w:pPr>
    </w:p>
    <w:p w14:paraId="46E5AB05" w14:textId="77777777" w:rsidR="00D05558" w:rsidRDefault="00D05558">
      <w:pPr>
        <w:rPr>
          <w:noProof/>
        </w:rPr>
      </w:pPr>
    </w:p>
    <w:p w14:paraId="73DEB25C" w14:textId="77777777" w:rsidR="00324B9D" w:rsidRDefault="00324B9D" w:rsidP="00324B9D">
      <w:pPr>
        <w:jc w:val="center"/>
        <w:rPr>
          <w:noProof/>
        </w:rPr>
      </w:pPr>
      <w:r>
        <w:rPr>
          <w:noProof/>
        </w:rPr>
        <w:drawing>
          <wp:inline distT="0" distB="0" distL="0" distR="0" wp14:anchorId="7E02388D" wp14:editId="36407275">
            <wp:extent cx="2999519" cy="2247900"/>
            <wp:effectExtent l="0" t="0" r="0" b="0"/>
            <wp:docPr id="9" name="Picture 9" descr="Macintosh HD:Users:robertmarino:Pictures:Photos Library.photoslibrary:resources:proxies:derivatives:62:00:6200:UNADJUSTEDNONRAW_thumb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marino:Pictures:Photos Library.photoslibrary:resources:proxies:derivatives:62:00:6200:UNADJUSTEDNONRAW_thumb_6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66" cy="2248085"/>
                    </a:xfrm>
                    <a:prstGeom prst="rect">
                      <a:avLst/>
                    </a:prstGeom>
                    <a:noFill/>
                    <a:ln>
                      <a:noFill/>
                    </a:ln>
                  </pic:spPr>
                </pic:pic>
              </a:graphicData>
            </a:graphic>
          </wp:inline>
        </w:drawing>
      </w:r>
    </w:p>
    <w:p w14:paraId="416D6191" w14:textId="77777777" w:rsidR="00062EA2" w:rsidRDefault="00804314" w:rsidP="00324B9D">
      <w:pPr>
        <w:jc w:val="center"/>
        <w:rPr>
          <w:noProof/>
        </w:rPr>
      </w:pPr>
      <w:r>
        <w:rPr>
          <w:i/>
          <w:noProof/>
        </w:rPr>
        <w:t>Dam at Muchattoes Lake</w:t>
      </w:r>
    </w:p>
    <w:p w14:paraId="1C44D21E" w14:textId="77777777" w:rsidR="00062EA2" w:rsidRPr="00D05558" w:rsidRDefault="00062EA2" w:rsidP="00324B9D">
      <w:pPr>
        <w:jc w:val="center"/>
        <w:rPr>
          <w:noProof/>
        </w:rPr>
      </w:pPr>
    </w:p>
    <w:p w14:paraId="173D8598" w14:textId="77777777" w:rsidR="00615CED" w:rsidRDefault="00615CED">
      <w:pPr>
        <w:rPr>
          <w:noProof/>
        </w:rPr>
      </w:pPr>
    </w:p>
    <w:p w14:paraId="2E3AD0A4" w14:textId="77777777" w:rsidR="00615CED" w:rsidRDefault="00615CED">
      <w:pPr>
        <w:rPr>
          <w:noProof/>
        </w:rPr>
      </w:pPr>
    </w:p>
    <w:p w14:paraId="2162F4CD" w14:textId="77777777" w:rsidR="00615CED" w:rsidRDefault="00615CED" w:rsidP="00615CED">
      <w:pPr>
        <w:jc w:val="center"/>
        <w:rPr>
          <w:noProof/>
        </w:rPr>
      </w:pPr>
      <w:r>
        <w:rPr>
          <w:noProof/>
        </w:rPr>
        <w:drawing>
          <wp:inline distT="0" distB="0" distL="0" distR="0" wp14:anchorId="6173C872" wp14:editId="31DDA45E">
            <wp:extent cx="2578735" cy="3432344"/>
            <wp:effectExtent l="0" t="0" r="12065" b="0"/>
            <wp:docPr id="6" name="Picture 6" descr="Macintosh HD:Users:robertmarino:Pictures:Photos Library.photoslibrary:resources:proxies:derivatives:61:00:61f8:UNADJUSTEDNONRAW_thumb_6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marino:Pictures:Photos Library.photoslibrary:resources:proxies:derivatives:61:00:61f8:UNADJUSTEDNONRAW_thumb_61f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81" cy="3432405"/>
                    </a:xfrm>
                    <a:prstGeom prst="rect">
                      <a:avLst/>
                    </a:prstGeom>
                    <a:noFill/>
                    <a:ln>
                      <a:noFill/>
                    </a:ln>
                  </pic:spPr>
                </pic:pic>
              </a:graphicData>
            </a:graphic>
          </wp:inline>
        </w:drawing>
      </w:r>
    </w:p>
    <w:p w14:paraId="6C56326A" w14:textId="77777777" w:rsidR="00804314" w:rsidRDefault="00804314" w:rsidP="00615CED">
      <w:pPr>
        <w:jc w:val="center"/>
        <w:rPr>
          <w:noProof/>
        </w:rPr>
      </w:pPr>
      <w:r>
        <w:rPr>
          <w:i/>
          <w:noProof/>
        </w:rPr>
        <w:t>Industrial Chimney Remnant</w:t>
      </w:r>
    </w:p>
    <w:p w14:paraId="41D8F376" w14:textId="77777777" w:rsidR="00804314" w:rsidRDefault="00804314" w:rsidP="00615CED">
      <w:pPr>
        <w:jc w:val="center"/>
        <w:rPr>
          <w:noProof/>
        </w:rPr>
      </w:pPr>
    </w:p>
    <w:p w14:paraId="3B00BF86" w14:textId="77777777" w:rsidR="00804314" w:rsidRDefault="00804314" w:rsidP="00615CED">
      <w:pPr>
        <w:jc w:val="center"/>
        <w:rPr>
          <w:noProof/>
        </w:rPr>
      </w:pPr>
    </w:p>
    <w:p w14:paraId="26C0405D" w14:textId="77777777" w:rsidR="00804314" w:rsidRDefault="00804314" w:rsidP="00615CED">
      <w:pPr>
        <w:jc w:val="center"/>
        <w:rPr>
          <w:noProof/>
        </w:rPr>
      </w:pPr>
    </w:p>
    <w:p w14:paraId="3871EA9B" w14:textId="77777777" w:rsidR="00804314" w:rsidRDefault="00804314" w:rsidP="00615CED">
      <w:pPr>
        <w:jc w:val="center"/>
        <w:rPr>
          <w:noProof/>
        </w:rPr>
      </w:pPr>
    </w:p>
    <w:p w14:paraId="05420657" w14:textId="77777777" w:rsidR="00804314" w:rsidRDefault="0089665B" w:rsidP="00615CED">
      <w:pPr>
        <w:jc w:val="center"/>
        <w:rPr>
          <w:noProof/>
        </w:rPr>
      </w:pPr>
      <w:r>
        <w:rPr>
          <w:noProof/>
        </w:rPr>
        <w:drawing>
          <wp:inline distT="0" distB="0" distL="0" distR="0" wp14:anchorId="1EF773A8" wp14:editId="161CAEC7">
            <wp:extent cx="1830872" cy="2448560"/>
            <wp:effectExtent l="0" t="0" r="0" b="0"/>
            <wp:docPr id="4" name="Picture 4" descr="Macintosh HD:Users:robertmarino:Desktop:Quassaick Creek Watershed:Images:Pages from reclaiming_newburghs_other_waterfront-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marino:Desktop:Quassaick Creek Watershed:Images:Pages from reclaiming_newburghs_other_waterfront-4.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0872" cy="2448560"/>
                    </a:xfrm>
                    <a:prstGeom prst="rect">
                      <a:avLst/>
                    </a:prstGeom>
                    <a:noFill/>
                    <a:ln>
                      <a:noFill/>
                    </a:ln>
                  </pic:spPr>
                </pic:pic>
              </a:graphicData>
            </a:graphic>
          </wp:inline>
        </w:drawing>
      </w:r>
    </w:p>
    <w:p w14:paraId="50F9FCC3" w14:textId="77777777" w:rsidR="0089665B" w:rsidRDefault="0089665B" w:rsidP="0089665B">
      <w:pPr>
        <w:jc w:val="center"/>
        <w:rPr>
          <w:noProof/>
        </w:rPr>
      </w:pPr>
      <w:r>
        <w:rPr>
          <w:i/>
          <w:noProof/>
        </w:rPr>
        <w:t>Mill St Bridge</w:t>
      </w:r>
      <w:r w:rsidR="00804314">
        <w:rPr>
          <w:noProof/>
        </w:rPr>
        <w:t xml:space="preserve"> </w:t>
      </w:r>
    </w:p>
    <w:p w14:paraId="2162B7C8" w14:textId="77777777" w:rsidR="0089665B" w:rsidRDefault="0089665B" w:rsidP="0089665B">
      <w:pPr>
        <w:jc w:val="center"/>
        <w:rPr>
          <w:noProof/>
        </w:rPr>
      </w:pPr>
    </w:p>
    <w:p w14:paraId="63313F8F" w14:textId="77777777" w:rsidR="0089665B" w:rsidRDefault="0089665B" w:rsidP="0089665B">
      <w:pPr>
        <w:jc w:val="center"/>
        <w:rPr>
          <w:noProof/>
        </w:rPr>
      </w:pPr>
    </w:p>
    <w:p w14:paraId="73602ADC" w14:textId="77777777" w:rsidR="0089665B" w:rsidRDefault="0089665B" w:rsidP="0089665B">
      <w:pPr>
        <w:jc w:val="center"/>
        <w:rPr>
          <w:noProof/>
        </w:rPr>
        <w:sectPr w:rsidR="0089665B" w:rsidSect="00615CED">
          <w:type w:val="continuous"/>
          <w:pgSz w:w="12240" w:h="15840"/>
          <w:pgMar w:top="1440" w:right="1800" w:bottom="1440" w:left="1800" w:header="720" w:footer="720" w:gutter="0"/>
          <w:cols w:num="2" w:space="720"/>
          <w:docGrid w:linePitch="360"/>
        </w:sectPr>
      </w:pPr>
    </w:p>
    <w:p w14:paraId="4B5938ED" w14:textId="77777777" w:rsidR="00615CED" w:rsidRDefault="00615CED" w:rsidP="0089665B">
      <w:pPr>
        <w:jc w:val="center"/>
        <w:rPr>
          <w:noProof/>
        </w:rPr>
        <w:sectPr w:rsidR="00615CED" w:rsidSect="0089665B">
          <w:type w:val="continuous"/>
          <w:pgSz w:w="12240" w:h="15840"/>
          <w:pgMar w:top="1440" w:right="1800" w:bottom="1440" w:left="1800" w:header="720" w:footer="720" w:gutter="0"/>
          <w:cols w:space="720"/>
          <w:docGrid w:linePitch="360"/>
        </w:sectPr>
      </w:pPr>
    </w:p>
    <w:p w14:paraId="38E9B171" w14:textId="77777777" w:rsidR="0089665B" w:rsidRDefault="0089665B">
      <w:pPr>
        <w:rPr>
          <w:noProof/>
        </w:rPr>
      </w:pPr>
    </w:p>
    <w:p w14:paraId="7849119E" w14:textId="77777777" w:rsidR="0089665B" w:rsidRDefault="0089665B">
      <w:pPr>
        <w:rPr>
          <w:b/>
          <w:i/>
        </w:rPr>
      </w:pPr>
      <w:r>
        <w:rPr>
          <w:b/>
          <w:i/>
        </w:rPr>
        <w:t>Project</w:t>
      </w:r>
    </w:p>
    <w:p w14:paraId="2635C4E0" w14:textId="77777777" w:rsidR="0089665B" w:rsidRDefault="0089665B">
      <w:pPr>
        <w:rPr>
          <w:b/>
          <w:i/>
        </w:rPr>
      </w:pPr>
    </w:p>
    <w:p w14:paraId="77CE7D32" w14:textId="77777777" w:rsidR="0054058F" w:rsidRDefault="0089665B">
      <w:pPr>
        <w:rPr>
          <w:noProof/>
        </w:rPr>
      </w:pPr>
      <w:r>
        <w:rPr>
          <w:noProof/>
        </w:rPr>
        <w:t>Our project for the semester will involve a State of New York engineering</w:t>
      </w:r>
      <w:r w:rsidR="0054058F">
        <w:rPr>
          <w:noProof/>
        </w:rPr>
        <w:t xml:space="preserve"> project located on the Quassaick Creek.  The City of Newburgh has an existing wastewater pipe, 48” in diameter, buried next to the creek, downstream of the Holden Dam.  The creek is eroding the streambed next to the pipe.  The state has decided to breach the dam with a weir, and to eventually re-direct the stream away from the pipe.  The new weir will be in a portion of the streambed which is flat and spacious.  Our project will involve:</w:t>
      </w:r>
    </w:p>
    <w:p w14:paraId="47A5CD5E" w14:textId="77777777" w:rsidR="0054058F" w:rsidRDefault="0054058F">
      <w:pPr>
        <w:rPr>
          <w:noProof/>
        </w:rPr>
      </w:pPr>
    </w:p>
    <w:p w14:paraId="3EC45FB2" w14:textId="77777777" w:rsidR="0089665B" w:rsidRDefault="0054058F">
      <w:pPr>
        <w:rPr>
          <w:b/>
          <w:i/>
        </w:rPr>
      </w:pPr>
      <w:r>
        <w:rPr>
          <w:noProof/>
        </w:rPr>
        <w:t>Imagining our own weir construction, which will, by necessity, be of cementitious construction.  We will design a nature center</w:t>
      </w:r>
      <w:r w:rsidR="00F11282">
        <w:rPr>
          <w:noProof/>
        </w:rPr>
        <w:t>, a program desired by the Quassaic Creek Watershed Alliance, in this location.  The nature center will be fully integrated with the proposed nature trail as well as the proposed weir.  In addition, a bridge across the stream will be proposed to facilitate the use of either side of the stream for the trail location.</w:t>
      </w:r>
    </w:p>
    <w:p w14:paraId="0E98139F" w14:textId="77777777" w:rsidR="0089665B" w:rsidRDefault="0089665B">
      <w:pPr>
        <w:rPr>
          <w:b/>
          <w:i/>
        </w:rPr>
      </w:pPr>
    </w:p>
    <w:p w14:paraId="7B357A13" w14:textId="77777777" w:rsidR="0089665B" w:rsidRDefault="00F11282" w:rsidP="00F11282">
      <w:pPr>
        <w:jc w:val="center"/>
        <w:rPr>
          <w:b/>
          <w:i/>
        </w:rPr>
      </w:pPr>
      <w:r>
        <w:rPr>
          <w:noProof/>
        </w:rPr>
        <w:drawing>
          <wp:inline distT="0" distB="0" distL="0" distR="0" wp14:anchorId="6569CB5A" wp14:editId="26AB2B57">
            <wp:extent cx="4956679" cy="3327400"/>
            <wp:effectExtent l="0" t="0" r="0" b="0"/>
            <wp:docPr id="5" name="Picture 5" descr="Macintosh HD:Users:robertmarino:Desktop:Quassaick Creek Watershed:Images:Pages from reclaiming_newburghs_other_waterfro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marino:Desktop:Quassaick Creek Watershed:Images:Pages from reclaiming_newburghs_other_waterfron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6679" cy="3327400"/>
                    </a:xfrm>
                    <a:prstGeom prst="rect">
                      <a:avLst/>
                    </a:prstGeom>
                    <a:noFill/>
                    <a:ln>
                      <a:noFill/>
                    </a:ln>
                  </pic:spPr>
                </pic:pic>
              </a:graphicData>
            </a:graphic>
          </wp:inline>
        </w:drawing>
      </w:r>
    </w:p>
    <w:p w14:paraId="4D991766" w14:textId="77777777" w:rsidR="00F11282" w:rsidRDefault="00F11282" w:rsidP="00F11282">
      <w:pPr>
        <w:jc w:val="center"/>
        <w:rPr>
          <w:b/>
          <w:i/>
        </w:rPr>
      </w:pPr>
      <w:r>
        <w:rPr>
          <w:i/>
          <w:noProof/>
        </w:rPr>
        <w:t>Area map around the Holden Dam</w:t>
      </w:r>
    </w:p>
    <w:p w14:paraId="05237E7F" w14:textId="77777777" w:rsidR="0089665B" w:rsidRDefault="0089665B">
      <w:pPr>
        <w:rPr>
          <w:b/>
          <w:i/>
        </w:rPr>
      </w:pPr>
    </w:p>
    <w:p w14:paraId="3DB88AD4" w14:textId="77777777" w:rsidR="0089665B" w:rsidRDefault="0089665B">
      <w:pPr>
        <w:rPr>
          <w:b/>
          <w:i/>
        </w:rPr>
      </w:pPr>
    </w:p>
    <w:p w14:paraId="6BB2C5CC" w14:textId="77777777" w:rsidR="00D05558" w:rsidRPr="0089665B" w:rsidRDefault="00615CED" w:rsidP="00F11282">
      <w:pPr>
        <w:jc w:val="center"/>
        <w:rPr>
          <w:b/>
          <w:i/>
        </w:rPr>
      </w:pPr>
      <w:r>
        <w:rPr>
          <w:noProof/>
        </w:rPr>
        <w:drawing>
          <wp:inline distT="0" distB="0" distL="0" distR="0" wp14:anchorId="0FAA74D0" wp14:editId="194FF8A0">
            <wp:extent cx="4457700" cy="3340689"/>
            <wp:effectExtent l="0" t="0" r="0" b="12700"/>
            <wp:docPr id="7" name="Picture 7" descr="Macintosh HD:Users:robertmarino:Pictures:Photos Library.photoslibrary:resources:proxies:derivatives:61:00:61f1:UNADJUSTEDNONRAW_thumb_6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ertmarino:Pictures:Photos Library.photoslibrary:resources:proxies:derivatives:61:00:61f1:UNADJUSTEDNONRAW_thumb_61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340689"/>
                    </a:xfrm>
                    <a:prstGeom prst="rect">
                      <a:avLst/>
                    </a:prstGeom>
                    <a:noFill/>
                    <a:ln>
                      <a:noFill/>
                    </a:ln>
                  </pic:spPr>
                </pic:pic>
              </a:graphicData>
            </a:graphic>
          </wp:inline>
        </w:drawing>
      </w:r>
    </w:p>
    <w:p w14:paraId="445B1AB2" w14:textId="77777777" w:rsidR="005F257D" w:rsidRDefault="00804314" w:rsidP="00F11282">
      <w:pPr>
        <w:jc w:val="center"/>
      </w:pPr>
      <w:r>
        <w:rPr>
          <w:noProof/>
        </w:rPr>
        <w:drawing>
          <wp:inline distT="0" distB="0" distL="0" distR="0" wp14:anchorId="2C01DA48" wp14:editId="5E1FD2EC">
            <wp:extent cx="3314700" cy="4419600"/>
            <wp:effectExtent l="0" t="0" r="12700" b="0"/>
            <wp:docPr id="10" name="Picture 10" descr="Macintosh HD:Users:robertmarino:Desktop:Holden Dam Far 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ertmarino:Desktop:Holden Dam Far View.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inline>
        </w:drawing>
      </w:r>
    </w:p>
    <w:p w14:paraId="761BF49B" w14:textId="77777777" w:rsidR="00F11282" w:rsidRDefault="00DF1C24" w:rsidP="00F11282">
      <w:pPr>
        <w:jc w:val="center"/>
      </w:pPr>
      <w:r>
        <w:rPr>
          <w:i/>
          <w:noProof/>
        </w:rPr>
        <w:t xml:space="preserve">Views of the </w:t>
      </w:r>
      <w:bookmarkStart w:id="0" w:name="_GoBack"/>
      <w:bookmarkEnd w:id="0"/>
      <w:r w:rsidR="00F11282">
        <w:rPr>
          <w:i/>
          <w:noProof/>
        </w:rPr>
        <w:t>Holden Dam</w:t>
      </w:r>
    </w:p>
    <w:p w14:paraId="2983C543" w14:textId="77777777" w:rsidR="00F11282" w:rsidRDefault="00F11282"/>
    <w:p w14:paraId="3F3364FF" w14:textId="77777777" w:rsidR="00F11282" w:rsidRPr="00AF0BC0" w:rsidRDefault="00F11282" w:rsidP="00F11282">
      <w:pPr>
        <w:pStyle w:val="NoSpacing"/>
        <w:rPr>
          <w:b/>
        </w:rPr>
      </w:pPr>
      <w:r w:rsidRPr="00AF0BC0">
        <w:rPr>
          <w:b/>
          <w:i/>
        </w:rPr>
        <w:t>Research</w:t>
      </w:r>
    </w:p>
    <w:p w14:paraId="31B65352" w14:textId="77777777" w:rsidR="00F11282" w:rsidRDefault="00F11282" w:rsidP="00F11282">
      <w:pPr>
        <w:pStyle w:val="NoSpacing"/>
      </w:pPr>
    </w:p>
    <w:p w14:paraId="3AA72B9C" w14:textId="77777777" w:rsidR="00F11282" w:rsidRDefault="00F11282" w:rsidP="00F11282">
      <w:pPr>
        <w:pStyle w:val="NoSpacing"/>
      </w:pPr>
      <w:r>
        <w:t>Initial research for the semester shall include, but not be limited to:</w:t>
      </w:r>
    </w:p>
    <w:p w14:paraId="3A40C9B4" w14:textId="77777777" w:rsidR="00F11282" w:rsidRDefault="00F11282" w:rsidP="00F11282">
      <w:pPr>
        <w:pStyle w:val="NoSpacing"/>
      </w:pPr>
    </w:p>
    <w:p w14:paraId="6286C38C" w14:textId="77777777" w:rsidR="00F11282" w:rsidRDefault="00F11282" w:rsidP="00F11282">
      <w:pPr>
        <w:pStyle w:val="NoSpacing"/>
      </w:pPr>
      <w:r>
        <w:t>The details of the State of New York project to breach the Holden Dam</w:t>
      </w:r>
    </w:p>
    <w:p w14:paraId="6708C4CC" w14:textId="77777777" w:rsidR="00F11282" w:rsidRDefault="00F11282" w:rsidP="00F11282">
      <w:pPr>
        <w:pStyle w:val="NoSpacing"/>
      </w:pPr>
    </w:p>
    <w:p w14:paraId="5672B860" w14:textId="77777777" w:rsidR="00F11282" w:rsidRDefault="00F11282" w:rsidP="00F11282">
      <w:pPr>
        <w:pStyle w:val="NoSpacing"/>
      </w:pPr>
      <w:r>
        <w:t>Weir/Dam design</w:t>
      </w:r>
    </w:p>
    <w:p w14:paraId="0A1814CB" w14:textId="77777777" w:rsidR="00F11282" w:rsidRDefault="00F11282" w:rsidP="00F11282">
      <w:pPr>
        <w:pStyle w:val="NoSpacing"/>
      </w:pPr>
    </w:p>
    <w:p w14:paraId="58E26206" w14:textId="77777777" w:rsidR="00F11282" w:rsidRDefault="00DF1C24" w:rsidP="00F11282">
      <w:pPr>
        <w:pStyle w:val="NoSpacing"/>
      </w:pPr>
      <w:r>
        <w:t>Concrete vessels</w:t>
      </w:r>
      <w:r w:rsidR="00F11282">
        <w:t xml:space="preserve"> </w:t>
      </w:r>
    </w:p>
    <w:p w14:paraId="7FD75572" w14:textId="77777777" w:rsidR="00F11282" w:rsidRDefault="00F11282" w:rsidP="00F11282">
      <w:pPr>
        <w:pStyle w:val="NoSpacing"/>
      </w:pPr>
    </w:p>
    <w:p w14:paraId="02F5EB62" w14:textId="77777777" w:rsidR="00F11282" w:rsidRDefault="00DF1C24" w:rsidP="00F11282">
      <w:pPr>
        <w:pStyle w:val="NoSpacing"/>
      </w:pPr>
      <w:r>
        <w:t>The history of the Newburgh region</w:t>
      </w:r>
    </w:p>
    <w:p w14:paraId="2F53B08C" w14:textId="77777777" w:rsidR="00F11282" w:rsidRDefault="00F11282" w:rsidP="00F11282">
      <w:pPr>
        <w:pStyle w:val="NoSpacing"/>
        <w:rPr>
          <w:b/>
          <w:i/>
        </w:rPr>
      </w:pPr>
    </w:p>
    <w:p w14:paraId="38A8A934" w14:textId="77777777" w:rsidR="00F11282" w:rsidRPr="00AF0BC0" w:rsidRDefault="00F11282" w:rsidP="00F11282">
      <w:pPr>
        <w:pStyle w:val="NoSpacing"/>
        <w:rPr>
          <w:b/>
        </w:rPr>
      </w:pPr>
      <w:r w:rsidRPr="00AF0BC0">
        <w:rPr>
          <w:b/>
          <w:i/>
        </w:rPr>
        <w:t>Method</w:t>
      </w:r>
    </w:p>
    <w:p w14:paraId="396FFF2A" w14:textId="77777777" w:rsidR="00F11282" w:rsidRDefault="00F11282" w:rsidP="00F11282"/>
    <w:p w14:paraId="189CCED8" w14:textId="77777777" w:rsidR="00F11282" w:rsidRPr="00AF0BC0" w:rsidRDefault="00F11282" w:rsidP="00F11282">
      <w:pPr>
        <w:rPr>
          <w:i/>
        </w:rPr>
      </w:pPr>
      <w:r w:rsidRPr="00AF0BC0">
        <w:rPr>
          <w:i/>
        </w:rPr>
        <w:t xml:space="preserve">Initial tactile research will be conducted concerning </w:t>
      </w:r>
      <w:r>
        <w:rPr>
          <w:i/>
        </w:rPr>
        <w:t>concepts</w:t>
      </w:r>
      <w:r w:rsidRPr="00AF0BC0">
        <w:rPr>
          <w:i/>
        </w:rPr>
        <w:t xml:space="preserve"> </w:t>
      </w:r>
      <w:r>
        <w:rPr>
          <w:i/>
        </w:rPr>
        <w:t xml:space="preserve">required </w:t>
      </w:r>
      <w:r w:rsidR="00DF1C24">
        <w:rPr>
          <w:i/>
        </w:rPr>
        <w:t xml:space="preserve">to facilitate the change of elevation of a </w:t>
      </w:r>
      <w:proofErr w:type="gramStart"/>
      <w:r w:rsidR="00DF1C24">
        <w:rPr>
          <w:i/>
        </w:rPr>
        <w:t>stream bed</w:t>
      </w:r>
      <w:proofErr w:type="gramEnd"/>
      <w:r w:rsidRPr="00AF0BC0">
        <w:rPr>
          <w:i/>
        </w:rPr>
        <w:t>.</w:t>
      </w:r>
    </w:p>
    <w:p w14:paraId="52B7ED1D" w14:textId="77777777" w:rsidR="00F11282" w:rsidRDefault="00F11282" w:rsidP="00F11282"/>
    <w:p w14:paraId="751057A9" w14:textId="77777777" w:rsidR="00DF1C24" w:rsidRPr="00AF0BC0" w:rsidRDefault="00DF1C24" w:rsidP="00DF1C24">
      <w:pPr>
        <w:ind w:left="4320" w:hanging="4320"/>
        <w:rPr>
          <w:b/>
          <w:i/>
        </w:rPr>
      </w:pPr>
      <w:r w:rsidRPr="00AF0BC0">
        <w:rPr>
          <w:b/>
          <w:i/>
        </w:rPr>
        <w:t>A Short Reading List:</w:t>
      </w:r>
    </w:p>
    <w:p w14:paraId="0EFFDE57" w14:textId="77777777" w:rsidR="00DF1C24" w:rsidRDefault="00DF1C24" w:rsidP="00DF1C24">
      <w:pPr>
        <w:spacing w:before="100" w:beforeAutospacing="1" w:after="100" w:afterAutospacing="1"/>
        <w:jc w:val="both"/>
        <w:outlineLvl w:val="0"/>
        <w:rPr>
          <w:rFonts w:eastAsia="Times New Roman" w:cs="Times New Roman"/>
          <w:bCs/>
          <w:kern w:val="36"/>
          <w:lang w:val="en"/>
        </w:rPr>
      </w:pPr>
      <w:r w:rsidRPr="00610F42">
        <w:rPr>
          <w:rFonts w:eastAsia="Times New Roman" w:cs="Times New Roman"/>
          <w:bCs/>
          <w:kern w:val="36"/>
          <w:lang w:val="en"/>
        </w:rPr>
        <w:t xml:space="preserve">Beston, Henry. </w:t>
      </w:r>
      <w:r w:rsidRPr="00610F42">
        <w:rPr>
          <w:rFonts w:eastAsia="Times New Roman" w:cs="Times New Roman"/>
          <w:bCs/>
          <w:kern w:val="36"/>
          <w:u w:val="single"/>
          <w:lang w:val="en"/>
        </w:rPr>
        <w:t>The Outermost House</w:t>
      </w:r>
      <w:r w:rsidRPr="00610F42">
        <w:rPr>
          <w:rFonts w:eastAsia="Times New Roman" w:cs="Times New Roman"/>
          <w:bCs/>
          <w:kern w:val="36"/>
          <w:lang w:val="en"/>
        </w:rPr>
        <w:t xml:space="preserve"> </w:t>
      </w:r>
    </w:p>
    <w:p w14:paraId="09017179" w14:textId="77777777" w:rsidR="00DF1C24" w:rsidRDefault="00DF1C24" w:rsidP="00DF1C24">
      <w:pPr>
        <w:spacing w:before="100" w:beforeAutospacing="1" w:after="100" w:afterAutospacing="1"/>
        <w:jc w:val="both"/>
        <w:outlineLvl w:val="0"/>
        <w:rPr>
          <w:rFonts w:eastAsia="Times New Roman" w:cs="Times New Roman"/>
          <w:color w:val="545454"/>
          <w:shd w:val="clear" w:color="auto" w:fill="FFFFFF"/>
        </w:rPr>
      </w:pPr>
      <w:r w:rsidRPr="00610F42">
        <w:t xml:space="preserve">Carson, Rachel. </w:t>
      </w:r>
      <w:r w:rsidRPr="00610F42">
        <w:rPr>
          <w:u w:val="single"/>
        </w:rPr>
        <w:t>Silent Spring</w:t>
      </w:r>
      <w:r w:rsidRPr="00055EA0">
        <w:rPr>
          <w:rFonts w:eastAsia="Times New Roman" w:cs="Times New Roman"/>
          <w:color w:val="545454"/>
          <w:shd w:val="clear" w:color="auto" w:fill="FFFFFF"/>
        </w:rPr>
        <w:t xml:space="preserve"> </w:t>
      </w:r>
    </w:p>
    <w:p w14:paraId="176AD579" w14:textId="77777777" w:rsidR="00DF1C24" w:rsidRDefault="00DF1C24" w:rsidP="00DF1C24">
      <w:pPr>
        <w:spacing w:before="100" w:beforeAutospacing="1" w:after="100" w:afterAutospacing="1"/>
        <w:jc w:val="both"/>
        <w:outlineLvl w:val="0"/>
        <w:rPr>
          <w:rFonts w:eastAsia="Times New Roman" w:cs="Times New Roman"/>
          <w:color w:val="545454"/>
          <w:shd w:val="clear" w:color="auto" w:fill="FFFFFF"/>
        </w:rPr>
      </w:pPr>
      <w:r w:rsidRPr="009F7934">
        <w:rPr>
          <w:rFonts w:eastAsia="Times New Roman" w:cs="Times New Roman"/>
          <w:color w:val="545454"/>
          <w:shd w:val="clear" w:color="auto" w:fill="FFFFFF"/>
        </w:rPr>
        <w:t>Cooper</w:t>
      </w:r>
      <w:r w:rsidRPr="00610F42">
        <w:rPr>
          <w:rFonts w:eastAsia="Times New Roman" w:cs="Times New Roman"/>
          <w:color w:val="545454"/>
          <w:shd w:val="clear" w:color="auto" w:fill="FFFFFF"/>
        </w:rPr>
        <w:t xml:space="preserve">, </w:t>
      </w:r>
      <w:r w:rsidRPr="009F7934">
        <w:rPr>
          <w:rFonts w:eastAsia="Times New Roman" w:cs="Times New Roman"/>
          <w:color w:val="545454"/>
          <w:shd w:val="clear" w:color="auto" w:fill="FFFFFF"/>
        </w:rPr>
        <w:t xml:space="preserve">James </w:t>
      </w:r>
      <w:proofErr w:type="spellStart"/>
      <w:r w:rsidRPr="009F7934">
        <w:rPr>
          <w:rFonts w:eastAsia="Times New Roman" w:cs="Times New Roman"/>
          <w:color w:val="545454"/>
          <w:shd w:val="clear" w:color="auto" w:fill="FFFFFF"/>
        </w:rPr>
        <w:t>Fenimore</w:t>
      </w:r>
      <w:proofErr w:type="spellEnd"/>
      <w:r w:rsidRPr="00610F42">
        <w:rPr>
          <w:rFonts w:eastAsia="Times New Roman" w:cs="Times New Roman"/>
          <w:color w:val="545454"/>
          <w:shd w:val="clear" w:color="auto" w:fill="FFFFFF"/>
        </w:rPr>
        <w:t xml:space="preserve">. </w:t>
      </w:r>
      <w:r w:rsidRPr="00610F42">
        <w:rPr>
          <w:rFonts w:eastAsia="Times New Roman" w:cs="Times New Roman"/>
          <w:color w:val="545454"/>
          <w:u w:val="single"/>
          <w:shd w:val="clear" w:color="auto" w:fill="FFFFFF"/>
        </w:rPr>
        <w:t>The Last of the Mohicans</w:t>
      </w:r>
      <w:r w:rsidRPr="00055EA0">
        <w:rPr>
          <w:rFonts w:eastAsia="Times New Roman" w:cs="Times New Roman"/>
          <w:color w:val="545454"/>
          <w:shd w:val="clear" w:color="auto" w:fill="FFFFFF"/>
        </w:rPr>
        <w:t xml:space="preserve"> </w:t>
      </w:r>
    </w:p>
    <w:p w14:paraId="788C445E" w14:textId="77777777" w:rsidR="00DF1C24" w:rsidRDefault="00DF1C24" w:rsidP="00DF1C24">
      <w:pPr>
        <w:spacing w:before="100" w:beforeAutospacing="1" w:after="100" w:afterAutospacing="1"/>
        <w:jc w:val="both"/>
        <w:outlineLvl w:val="0"/>
        <w:rPr>
          <w:rFonts w:eastAsia="Times New Roman" w:cs="Times New Roman"/>
          <w:color w:val="545454"/>
          <w:u w:val="single"/>
          <w:shd w:val="clear" w:color="auto" w:fill="FFFFFF"/>
        </w:rPr>
      </w:pPr>
      <w:r w:rsidRPr="005154B0">
        <w:rPr>
          <w:rFonts w:eastAsia="Times New Roman" w:cs="Times New Roman"/>
          <w:color w:val="545454"/>
          <w:shd w:val="clear" w:color="auto" w:fill="FFFFFF"/>
        </w:rPr>
        <w:t xml:space="preserve">Cronin, John &amp; Kennedy, Robert, F Jr., </w:t>
      </w:r>
      <w:r>
        <w:rPr>
          <w:rFonts w:eastAsia="Times New Roman" w:cs="Times New Roman"/>
          <w:color w:val="545454"/>
          <w:u w:val="single"/>
          <w:shd w:val="clear" w:color="auto" w:fill="FFFFFF"/>
        </w:rPr>
        <w:t xml:space="preserve">The </w:t>
      </w:r>
      <w:proofErr w:type="spellStart"/>
      <w:r>
        <w:rPr>
          <w:rFonts w:eastAsia="Times New Roman" w:cs="Times New Roman"/>
          <w:color w:val="545454"/>
          <w:u w:val="single"/>
          <w:shd w:val="clear" w:color="auto" w:fill="FFFFFF"/>
        </w:rPr>
        <w:t>Riverkeepers</w:t>
      </w:r>
      <w:proofErr w:type="spellEnd"/>
    </w:p>
    <w:p w14:paraId="3827B9F1" w14:textId="77777777" w:rsidR="00DF1C24" w:rsidRDefault="00DF1C24" w:rsidP="00DF1C24">
      <w:pPr>
        <w:spacing w:before="100" w:beforeAutospacing="1" w:after="100" w:afterAutospacing="1"/>
        <w:jc w:val="both"/>
        <w:outlineLvl w:val="0"/>
        <w:rPr>
          <w:u w:val="single"/>
        </w:rPr>
      </w:pPr>
      <w:r w:rsidRPr="00610F42">
        <w:t xml:space="preserve">Hemingway, Ernest. </w:t>
      </w:r>
      <w:r w:rsidRPr="00610F42">
        <w:rPr>
          <w:u w:val="single"/>
        </w:rPr>
        <w:t>The Nick Adams Stories</w:t>
      </w:r>
    </w:p>
    <w:p w14:paraId="67152CB0" w14:textId="77777777" w:rsidR="00DF1C24" w:rsidRDefault="00DF1C24" w:rsidP="00DF1C24">
      <w:pPr>
        <w:spacing w:before="100" w:beforeAutospacing="1" w:after="100" w:afterAutospacing="1"/>
        <w:jc w:val="both"/>
        <w:outlineLvl w:val="0"/>
        <w:rPr>
          <w:rFonts w:eastAsia="Times New Roman" w:cs="Times New Roman"/>
          <w:color w:val="545454"/>
          <w:u w:val="single"/>
          <w:shd w:val="clear" w:color="auto" w:fill="FFFFFF"/>
        </w:rPr>
      </w:pPr>
      <w:proofErr w:type="spellStart"/>
      <w:r w:rsidRPr="00055EA0">
        <w:rPr>
          <w:rFonts w:eastAsia="Times New Roman" w:cs="Times New Roman"/>
          <w:color w:val="545454"/>
          <w:shd w:val="clear" w:color="auto" w:fill="FFFFFF"/>
        </w:rPr>
        <w:t>Krakauer</w:t>
      </w:r>
      <w:proofErr w:type="spellEnd"/>
      <w:r w:rsidRPr="00055EA0">
        <w:rPr>
          <w:rFonts w:eastAsia="Times New Roman" w:cs="Times New Roman"/>
          <w:color w:val="545454"/>
          <w:shd w:val="clear" w:color="auto" w:fill="FFFFFF"/>
        </w:rPr>
        <w:t>, John.</w:t>
      </w:r>
      <w:r>
        <w:rPr>
          <w:rFonts w:eastAsia="Times New Roman" w:cs="Times New Roman"/>
          <w:color w:val="545454"/>
          <w:shd w:val="clear" w:color="auto" w:fill="FFFFFF"/>
        </w:rPr>
        <w:t xml:space="preserve"> </w:t>
      </w:r>
      <w:proofErr w:type="spellStart"/>
      <w:r>
        <w:rPr>
          <w:rFonts w:eastAsia="Times New Roman" w:cs="Times New Roman"/>
          <w:color w:val="545454"/>
          <w:u w:val="single"/>
          <w:shd w:val="clear" w:color="auto" w:fill="FFFFFF"/>
        </w:rPr>
        <w:t>Eiger</w:t>
      </w:r>
      <w:proofErr w:type="spellEnd"/>
      <w:r>
        <w:rPr>
          <w:rFonts w:eastAsia="Times New Roman" w:cs="Times New Roman"/>
          <w:color w:val="545454"/>
          <w:u w:val="single"/>
          <w:shd w:val="clear" w:color="auto" w:fill="FFFFFF"/>
        </w:rPr>
        <w:t xml:space="preserve"> Dreams</w:t>
      </w:r>
    </w:p>
    <w:p w14:paraId="3260497C" w14:textId="77777777" w:rsidR="00DF1C24" w:rsidRDefault="00DF1C24" w:rsidP="00DF1C24">
      <w:pPr>
        <w:spacing w:before="100" w:beforeAutospacing="1" w:after="100" w:afterAutospacing="1"/>
        <w:jc w:val="both"/>
        <w:outlineLvl w:val="0"/>
        <w:rPr>
          <w:u w:val="single"/>
        </w:rPr>
      </w:pPr>
      <w:r w:rsidRPr="00610F42">
        <w:t xml:space="preserve">Leopold, Aldo. </w:t>
      </w:r>
      <w:r w:rsidRPr="00610F42">
        <w:rPr>
          <w:u w:val="single"/>
        </w:rPr>
        <w:t>A Sand County Almanac</w:t>
      </w:r>
    </w:p>
    <w:p w14:paraId="32EFE2F4" w14:textId="77777777" w:rsidR="00DF1C24" w:rsidRDefault="00DF1C24" w:rsidP="00DF1C24">
      <w:pPr>
        <w:spacing w:before="100" w:beforeAutospacing="1" w:after="100" w:afterAutospacing="1"/>
        <w:jc w:val="both"/>
        <w:outlineLvl w:val="0"/>
        <w:rPr>
          <w:rFonts w:eastAsia="Times New Roman" w:cs="Times New Roman"/>
          <w:bCs/>
          <w:kern w:val="36"/>
          <w:lang w:val="en"/>
        </w:rPr>
      </w:pPr>
      <w:r w:rsidRPr="00610F42">
        <w:rPr>
          <w:rFonts w:eastAsia="Times New Roman" w:cs="Times New Roman"/>
          <w:bCs/>
          <w:kern w:val="36"/>
          <w:lang w:val="en"/>
        </w:rPr>
        <w:t xml:space="preserve">McPhee, John. </w:t>
      </w:r>
      <w:r w:rsidRPr="00610F42">
        <w:rPr>
          <w:rFonts w:eastAsia="Times New Roman" w:cs="Times New Roman"/>
          <w:bCs/>
          <w:kern w:val="36"/>
          <w:u w:val="single"/>
          <w:lang w:val="en"/>
        </w:rPr>
        <w:t>The Control of Nature</w:t>
      </w:r>
    </w:p>
    <w:p w14:paraId="37E27A5D" w14:textId="77777777" w:rsidR="00DF1C24" w:rsidRDefault="00DF1C24" w:rsidP="00DF1C24">
      <w:pPr>
        <w:spacing w:before="100" w:beforeAutospacing="1" w:after="100" w:afterAutospacing="1"/>
        <w:jc w:val="both"/>
        <w:outlineLvl w:val="0"/>
        <w:rPr>
          <w:u w:val="single"/>
        </w:rPr>
      </w:pPr>
      <w:r w:rsidRPr="00610F42">
        <w:t xml:space="preserve">Thompson, D’Arcy. </w:t>
      </w:r>
      <w:r w:rsidRPr="00610F42">
        <w:rPr>
          <w:u w:val="single"/>
        </w:rPr>
        <w:t>On Growth and Form</w:t>
      </w:r>
    </w:p>
    <w:p w14:paraId="067D25D1" w14:textId="77777777" w:rsidR="00DF1C24" w:rsidRPr="00465AA9" w:rsidRDefault="00DF1C24" w:rsidP="00DF1C24">
      <w:pPr>
        <w:spacing w:before="100" w:beforeAutospacing="1" w:after="100" w:afterAutospacing="1"/>
        <w:jc w:val="both"/>
        <w:outlineLvl w:val="0"/>
      </w:pPr>
      <w:r w:rsidRPr="00465AA9">
        <w:t>Weems, Mason L.</w:t>
      </w:r>
      <w:r>
        <w:t xml:space="preserve"> </w:t>
      </w:r>
      <w:r w:rsidRPr="00465AA9">
        <w:rPr>
          <w:u w:val="single"/>
        </w:rPr>
        <w:t>The Life of Washington</w:t>
      </w:r>
    </w:p>
    <w:p w14:paraId="0A208936" w14:textId="77777777" w:rsidR="00F11282" w:rsidRDefault="00F11282" w:rsidP="00F11282"/>
    <w:sectPr w:rsidR="00F11282" w:rsidSect="0089665B">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D56"/>
    <w:rsid w:val="00062EA2"/>
    <w:rsid w:val="000F16C5"/>
    <w:rsid w:val="00324B9D"/>
    <w:rsid w:val="0054058F"/>
    <w:rsid w:val="005E141E"/>
    <w:rsid w:val="005F257D"/>
    <w:rsid w:val="00615CED"/>
    <w:rsid w:val="006C3A61"/>
    <w:rsid w:val="00804314"/>
    <w:rsid w:val="00814D56"/>
    <w:rsid w:val="0089665B"/>
    <w:rsid w:val="00966CF3"/>
    <w:rsid w:val="00B1476B"/>
    <w:rsid w:val="00B35425"/>
    <w:rsid w:val="00B755A8"/>
    <w:rsid w:val="00B952F8"/>
    <w:rsid w:val="00D05558"/>
    <w:rsid w:val="00DF1C24"/>
    <w:rsid w:val="00F11282"/>
    <w:rsid w:val="00F94EAF"/>
    <w:rsid w:val="00FF3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CADF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EastAsia" w:hAnsi="Courier"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4D56"/>
  </w:style>
  <w:style w:type="paragraph" w:styleId="BalloonText">
    <w:name w:val="Balloon Text"/>
    <w:basedOn w:val="Normal"/>
    <w:link w:val="BalloonTextChar"/>
    <w:uiPriority w:val="99"/>
    <w:semiHidden/>
    <w:unhideWhenUsed/>
    <w:rsid w:val="00814D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D5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EastAsia" w:hAnsi="Courier"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4D56"/>
  </w:style>
  <w:style w:type="paragraph" w:styleId="BalloonText">
    <w:name w:val="Balloon Text"/>
    <w:basedOn w:val="Normal"/>
    <w:link w:val="BalloonTextChar"/>
    <w:uiPriority w:val="99"/>
    <w:semiHidden/>
    <w:unhideWhenUsed/>
    <w:rsid w:val="00814D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D5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7C86F-0D4B-0B4B-95F6-5F6668C69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6</Pages>
  <Words>781</Words>
  <Characters>4457</Characters>
  <Application>Microsoft Macintosh Word</Application>
  <DocSecurity>0</DocSecurity>
  <Lines>37</Lines>
  <Paragraphs>10</Paragraphs>
  <ScaleCrop>false</ScaleCrop>
  <Company>Columbia University</Company>
  <LinksUpToDate>false</LinksUpToDate>
  <CharactersWithSpaces>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Marino</dc:creator>
  <cp:keywords/>
  <dc:description/>
  <cp:lastModifiedBy>Robert Marino</cp:lastModifiedBy>
  <cp:revision>2</cp:revision>
  <dcterms:created xsi:type="dcterms:W3CDTF">2019-01-17T16:16:00Z</dcterms:created>
  <dcterms:modified xsi:type="dcterms:W3CDTF">2019-01-18T17:35:00Z</dcterms:modified>
</cp:coreProperties>
</file>